
<file path=[Content_Types].xml><?xml version="1.0" encoding="utf-8"?>
<Types xmlns="http://schemas.openxmlformats.org/package/2006/content-types">
  <Default Extension="xml" ContentType="application/xml"/>
  <Default Extension="xlsx" ContentType="application/vnd.openxmlformats-officedocument.spreadsheetml.sheet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10242C30" w14:textId="77777777" w:rsidR="00112482" w:rsidRDefault="00F867CA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MUSE</w:t>
      </w:r>
      <w:r w:rsidR="00112482">
        <w:rPr>
          <w:b/>
          <w:sz w:val="28"/>
          <w:u w:val="single"/>
        </w:rPr>
        <w:t xml:space="preserve"> Basis of Estimate</w:t>
      </w:r>
    </w:p>
    <w:p w14:paraId="56BFDBD1" w14:textId="77777777" w:rsidR="00112482" w:rsidRDefault="00112482">
      <w:pPr>
        <w:jc w:val="center"/>
        <w:rPr>
          <w:b/>
          <w:sz w:val="28"/>
        </w:rPr>
      </w:pPr>
    </w:p>
    <w:p w14:paraId="1960CB7A" w14:textId="77777777" w:rsidR="00112482" w:rsidRDefault="000C3EB4">
      <w:pPr>
        <w:jc w:val="center"/>
        <w:rPr>
          <w:b/>
          <w:sz w:val="28"/>
        </w:rPr>
      </w:pPr>
      <w:r>
        <w:rPr>
          <w:b/>
          <w:sz w:val="28"/>
        </w:rPr>
        <w:t xml:space="preserve">Shipping of Scintillator Detectors </w:t>
      </w:r>
      <w:r w:rsidR="008E6A13">
        <w:rPr>
          <w:b/>
          <w:sz w:val="28"/>
        </w:rPr>
        <w:t>WBS 7</w:t>
      </w:r>
    </w:p>
    <w:p w14:paraId="316AC609" w14:textId="77777777" w:rsidR="00112482" w:rsidRDefault="00112482">
      <w:pPr>
        <w:jc w:val="center"/>
        <w:rPr>
          <w:b/>
          <w:sz w:val="28"/>
        </w:rPr>
      </w:pPr>
    </w:p>
    <w:p w14:paraId="683C2261" w14:textId="77777777" w:rsidR="00112482" w:rsidRDefault="00112482">
      <w:pPr>
        <w:jc w:val="center"/>
        <w:rPr>
          <w:b/>
          <w:sz w:val="28"/>
          <w:u w:val="single"/>
        </w:rPr>
      </w:pPr>
      <w:r>
        <w:rPr>
          <w:u w:val="single"/>
        </w:rPr>
        <w:t>I.  General Information</w:t>
      </w:r>
    </w:p>
    <w:p w14:paraId="65FFDEA5" w14:textId="77777777" w:rsidR="00112482" w:rsidRDefault="00112482">
      <w:pPr>
        <w:rPr>
          <w:sz w:val="28"/>
        </w:rPr>
      </w:pPr>
    </w:p>
    <w:p w14:paraId="240D4000" w14:textId="77777777" w:rsidR="00112482" w:rsidRDefault="00112482" w:rsidP="002E5C4E">
      <w:r>
        <w:t xml:space="preserve">Task Name:  </w:t>
      </w:r>
      <w:r w:rsidR="008E6A13">
        <w:t xml:space="preserve">Purchase of </w:t>
      </w:r>
      <w:r w:rsidR="004770BC">
        <w:t>backing structure for</w:t>
      </w:r>
      <w:r w:rsidR="000C3EB4">
        <w:t xml:space="preserve"> scintillators</w:t>
      </w:r>
    </w:p>
    <w:p w14:paraId="2B5D1498" w14:textId="77777777" w:rsidR="00112482" w:rsidRDefault="00112482"/>
    <w:p w14:paraId="2CEBE7D5" w14:textId="77777777" w:rsidR="00112482" w:rsidRDefault="00112482">
      <w:r>
        <w:t>Unique ID Number</w:t>
      </w:r>
      <w:r w:rsidRPr="00583F78">
        <w:rPr>
          <w:color w:val="FF0000"/>
          <w:u w:val="single"/>
        </w:rPr>
        <w:t xml:space="preserve"> </w:t>
      </w:r>
    </w:p>
    <w:p w14:paraId="71299D55" w14:textId="77777777" w:rsidR="00112482" w:rsidRDefault="00112482"/>
    <w:p w14:paraId="6485C69B" w14:textId="383FDDA9" w:rsidR="00112482" w:rsidRDefault="00112482">
      <w:pPr>
        <w:rPr>
          <w:u w:val="single"/>
        </w:rPr>
      </w:pPr>
      <w:r>
        <w:t xml:space="preserve">Date of Estimate: </w:t>
      </w:r>
      <w:r w:rsidR="000545E0">
        <w:t xml:space="preserve"> </w:t>
      </w:r>
      <w:r w:rsidR="00E303D0">
        <w:t>12</w:t>
      </w:r>
      <w:r w:rsidR="000545E0">
        <w:t>/</w:t>
      </w:r>
      <w:r w:rsidR="00E303D0">
        <w:t>19</w:t>
      </w:r>
      <w:r w:rsidR="00D211DF">
        <w:t>/2015</w:t>
      </w:r>
    </w:p>
    <w:p w14:paraId="7B21048B" w14:textId="77777777" w:rsidR="00112482" w:rsidRDefault="00112482"/>
    <w:p w14:paraId="3CB83957" w14:textId="3FAF70ED" w:rsidR="00112482" w:rsidRPr="00575063" w:rsidRDefault="00C3327E">
      <w:pPr>
        <w:rPr>
          <w:color w:val="FF0000"/>
          <w:u w:val="single"/>
        </w:rPr>
      </w:pPr>
      <w:r>
        <w:t>Estimate Generator:</w:t>
      </w:r>
      <w:r w:rsidR="000545E0">
        <w:rPr>
          <w:color w:val="FF0000"/>
        </w:rPr>
        <w:t xml:space="preserve">  </w:t>
      </w:r>
      <w:r w:rsidR="000545E0" w:rsidRPr="000545E0">
        <w:t>Steffen Strauch</w:t>
      </w:r>
      <w:r w:rsidR="004E3039">
        <w:t>, Thomas O’Connor (ANL)</w:t>
      </w:r>
    </w:p>
    <w:p w14:paraId="027C875D" w14:textId="77777777" w:rsidR="00112482" w:rsidRDefault="00112482"/>
    <w:p w14:paraId="7E61BC92" w14:textId="77777777" w:rsidR="00112482" w:rsidRDefault="00112482">
      <w:r>
        <w:t xml:space="preserve">Cost Category: </w:t>
      </w:r>
    </w:p>
    <w:p w14:paraId="068C1951" w14:textId="77777777" w:rsidR="008E6A13" w:rsidRDefault="00112482">
      <w:pPr>
        <w:rPr>
          <w:color w:val="FF0000"/>
        </w:rPr>
      </w:pPr>
      <w:r>
        <w:tab/>
      </w:r>
      <w:r w:rsidR="00F867CA">
        <w:t xml:space="preserve"> </w:t>
      </w:r>
      <w:r w:rsidR="008E6A13" w:rsidRPr="008E6A13">
        <w:rPr>
          <w:rFonts w:asciiTheme="majorHAnsi" w:hAnsiTheme="majorHAnsi"/>
        </w:rPr>
        <w:t>X</w:t>
      </w:r>
      <w:r w:rsidR="00F867CA">
        <w:t xml:space="preserve"> M&amp;S</w:t>
      </w:r>
    </w:p>
    <w:p w14:paraId="47B3EE99" w14:textId="77777777" w:rsidR="00112482" w:rsidRDefault="00112482">
      <w:r>
        <w:tab/>
      </w:r>
      <w:r w:rsidR="00AC079C">
        <w:rPr>
          <w:rFonts w:ascii="Times New Roman" w:hAnsi="Times New Roman"/>
          <w:szCs w:val="24"/>
        </w:rPr>
        <w:t xml:space="preserve"> </w:t>
      </w:r>
      <w:r w:rsidR="00F867CA">
        <w:rPr>
          <w:rFonts w:ascii="Symbol" w:hAnsi="Symbol"/>
        </w:rPr>
        <w:t></w:t>
      </w:r>
      <w:r w:rsidR="00F867CA">
        <w:rPr>
          <w:rFonts w:ascii="Symbol" w:hAnsi="Symbol"/>
        </w:rPr>
        <w:t></w:t>
      </w:r>
      <w:r w:rsidRPr="00575063">
        <w:t>SWF</w:t>
      </w:r>
      <w:r w:rsidR="00F867CA" w:rsidRPr="00575063">
        <w:t xml:space="preserve"> </w:t>
      </w:r>
      <w:r w:rsidR="00F867CA" w:rsidRPr="00575063">
        <w:rPr>
          <w:color w:val="FF0000"/>
        </w:rPr>
        <w:t xml:space="preserve"> </w:t>
      </w:r>
    </w:p>
    <w:p w14:paraId="5CD549EF" w14:textId="77777777" w:rsidR="00112482" w:rsidRDefault="00112482"/>
    <w:p w14:paraId="7D82344E" w14:textId="77777777" w:rsidR="00112482" w:rsidRDefault="00112482">
      <w:pPr>
        <w:rPr>
          <w:u w:val="single"/>
        </w:rPr>
      </w:pPr>
      <w:r>
        <w:t xml:space="preserve">Comments: </w:t>
      </w:r>
    </w:p>
    <w:p w14:paraId="071D966A" w14:textId="77777777" w:rsidR="00AC079C" w:rsidRPr="00AC079C" w:rsidRDefault="00AC079C">
      <w:pPr>
        <w:rPr>
          <w:u w:val="single"/>
        </w:rPr>
      </w:pPr>
    </w:p>
    <w:p w14:paraId="15202093" w14:textId="77777777" w:rsidR="00112482" w:rsidRDefault="00112482">
      <w:r>
        <w:t xml:space="preserve">Vendor Quote Number if Applicable: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C8E667F" w14:textId="77777777" w:rsidR="00112482" w:rsidRDefault="00112482"/>
    <w:p w14:paraId="4DFEC75D" w14:textId="77777777" w:rsidR="00112482" w:rsidRDefault="00112482">
      <w:r>
        <w:t xml:space="preserve">Drawing Reference Number or Attachment: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2332196" w14:textId="77777777" w:rsidR="00112482" w:rsidRDefault="00112482"/>
    <w:p w14:paraId="3E9C596D" w14:textId="196AC501" w:rsidR="00112482" w:rsidRDefault="00112482">
      <w:r>
        <w:t>Costing Method:</w:t>
      </w:r>
      <w:r>
        <w:rPr>
          <w:u w:val="single"/>
        </w:rPr>
        <w:tab/>
      </w:r>
      <w:r w:rsidR="00CD001D">
        <w:rPr>
          <w:u w:val="single"/>
        </w:rPr>
        <w:t xml:space="preserve"> </w:t>
      </w:r>
      <w:r w:rsidR="008E6A13">
        <w:rPr>
          <w:u w:val="single"/>
        </w:rPr>
        <w:t xml:space="preserve">estimate based on </w:t>
      </w:r>
      <w:r w:rsidR="004E3039">
        <w:rPr>
          <w:u w:val="single"/>
        </w:rPr>
        <w:t>engineering</w:t>
      </w:r>
      <w:r w:rsidR="008E6A13">
        <w:rPr>
          <w:u w:val="single"/>
        </w:rPr>
        <w:t xml:space="preserve"> </w:t>
      </w:r>
      <w:r w:rsidR="00D211DF">
        <w:rPr>
          <w:u w:val="single"/>
        </w:rPr>
        <w:t>experience</w:t>
      </w:r>
      <w:r w:rsidR="004E3039">
        <w:rPr>
          <w:u w:val="single"/>
        </w:rPr>
        <w:t xml:space="preserve"> </w:t>
      </w:r>
      <w:r w:rsidR="00D211DF">
        <w:rPr>
          <w:u w:val="single"/>
        </w:rPr>
        <w:t xml:space="preserve"> </w:t>
      </w:r>
      <w:r w:rsidR="00127DB0">
        <w:rPr>
          <w:u w:val="single"/>
        </w:rPr>
        <w:br/>
      </w:r>
    </w:p>
    <w:p w14:paraId="0F1F6D96" w14:textId="44C748E5" w:rsidR="00112A94" w:rsidRDefault="00112482">
      <w:pPr>
        <w:rPr>
          <w:u w:val="single"/>
        </w:rPr>
      </w:pPr>
      <w:r>
        <w:t xml:space="preserve">Total Task Cost: </w:t>
      </w:r>
      <w:r w:rsidR="00CD001D">
        <w:rPr>
          <w:u w:val="single"/>
        </w:rPr>
        <w:t>$</w:t>
      </w:r>
      <w:r w:rsidR="00EB3B3C">
        <w:rPr>
          <w:u w:val="single"/>
        </w:rPr>
        <w:t>10,800</w:t>
      </w:r>
    </w:p>
    <w:p w14:paraId="43BBD5CE" w14:textId="77777777" w:rsidR="00112A94" w:rsidRDefault="00112A94">
      <w:pPr>
        <w:rPr>
          <w:u w:val="single"/>
        </w:rPr>
      </w:pPr>
    </w:p>
    <w:p w14:paraId="18061029" w14:textId="241BFD7A" w:rsidR="00112482" w:rsidRPr="00BE3161" w:rsidRDefault="00112A94">
      <w:r>
        <w:rPr>
          <w:u w:val="single"/>
        </w:rPr>
        <w:t xml:space="preserve">Total </w:t>
      </w:r>
      <w:r w:rsidR="003A74BC">
        <w:rPr>
          <w:u w:val="single"/>
        </w:rPr>
        <w:t>Contingency:</w:t>
      </w:r>
      <w:r w:rsidR="003A74BC" w:rsidRPr="00B9608D">
        <w:t xml:space="preserve"> </w:t>
      </w:r>
      <w:r w:rsidR="00B9608D" w:rsidRPr="00B9608D">
        <w:t xml:space="preserve">  </w:t>
      </w:r>
      <w:r w:rsidR="000C3EB4">
        <w:rPr>
          <w:u w:val="single"/>
        </w:rPr>
        <w:t>$</w:t>
      </w:r>
      <w:r w:rsidR="00EB3B3C">
        <w:rPr>
          <w:u w:val="single"/>
        </w:rPr>
        <w:t>3,996</w:t>
      </w:r>
    </w:p>
    <w:p w14:paraId="3BA6C3F2" w14:textId="77777777" w:rsidR="00112482" w:rsidRDefault="00112482">
      <w:pPr>
        <w:rPr>
          <w:u w:val="single"/>
        </w:rPr>
      </w:pPr>
    </w:p>
    <w:p w14:paraId="07B7E698" w14:textId="77777777"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14:paraId="35161A3B" w14:textId="77777777" w:rsidR="00112482" w:rsidRDefault="00112482"/>
    <w:p w14:paraId="2BF90813" w14:textId="77777777" w:rsidR="00112482" w:rsidRDefault="00112482"/>
    <w:p w14:paraId="0BB7950D" w14:textId="77777777" w:rsidR="00112482" w:rsidRDefault="00112482">
      <w:pPr>
        <w:jc w:val="center"/>
        <w:rPr>
          <w:u w:val="single"/>
        </w:rPr>
      </w:pPr>
      <w:r>
        <w:rPr>
          <w:u w:val="single"/>
        </w:rPr>
        <w:t>II.  Cost Estimate Breakdown</w:t>
      </w:r>
    </w:p>
    <w:p w14:paraId="1CDDC687" w14:textId="77777777" w:rsidR="00CD001D" w:rsidRDefault="00CD001D" w:rsidP="00BD00E5">
      <w:pPr>
        <w:jc w:val="both"/>
        <w:rPr>
          <w:u w:val="single"/>
        </w:rPr>
      </w:pPr>
    </w:p>
    <w:p w14:paraId="0315E25E" w14:textId="77777777" w:rsidR="00B6299B" w:rsidRDefault="00CD001D" w:rsidP="00BD00E5">
      <w:pPr>
        <w:jc w:val="both"/>
        <w:rPr>
          <w:u w:val="single"/>
        </w:rPr>
      </w:pPr>
      <w:r>
        <w:rPr>
          <w:u w:val="single"/>
        </w:rPr>
        <w:t>Cost of each element, along with justification</w:t>
      </w:r>
    </w:p>
    <w:p w14:paraId="7999E1E6" w14:textId="77777777" w:rsidR="00B6299B" w:rsidRDefault="00B6299B" w:rsidP="00BD00E5">
      <w:pPr>
        <w:jc w:val="both"/>
        <w:rPr>
          <w:u w:val="single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738"/>
        <w:gridCol w:w="810"/>
        <w:gridCol w:w="3510"/>
        <w:gridCol w:w="1800"/>
        <w:gridCol w:w="1998"/>
      </w:tblGrid>
      <w:tr w:rsidR="00350B8A" w:rsidRPr="000E54FB" w14:paraId="3AF1459A" w14:textId="77777777">
        <w:tc>
          <w:tcPr>
            <w:tcW w:w="738" w:type="dxa"/>
          </w:tcPr>
          <w:p w14:paraId="1F7C25C7" w14:textId="77777777" w:rsidR="00350B8A" w:rsidRPr="000E54FB" w:rsidRDefault="00350B8A">
            <w:r w:rsidRPr="000E54FB">
              <w:t>Item</w:t>
            </w:r>
          </w:p>
        </w:tc>
        <w:tc>
          <w:tcPr>
            <w:tcW w:w="810" w:type="dxa"/>
          </w:tcPr>
          <w:p w14:paraId="78C1F903" w14:textId="77777777" w:rsidR="00350B8A" w:rsidRPr="000E54FB" w:rsidRDefault="00350B8A">
            <w:r w:rsidRPr="000E54FB">
              <w:t>QTY</w:t>
            </w:r>
          </w:p>
        </w:tc>
        <w:tc>
          <w:tcPr>
            <w:tcW w:w="3510" w:type="dxa"/>
          </w:tcPr>
          <w:p w14:paraId="447AF15C" w14:textId="77777777" w:rsidR="00350B8A" w:rsidRPr="000E54FB" w:rsidRDefault="00350B8A">
            <w:r w:rsidRPr="000E54FB">
              <w:t>Description</w:t>
            </w:r>
          </w:p>
        </w:tc>
        <w:tc>
          <w:tcPr>
            <w:tcW w:w="1800" w:type="dxa"/>
          </w:tcPr>
          <w:p w14:paraId="3B8A2745" w14:textId="77777777" w:rsidR="00350B8A" w:rsidRPr="000E54FB" w:rsidRDefault="00350B8A">
            <w:r w:rsidRPr="000E54FB">
              <w:t>Unit Price USD</w:t>
            </w:r>
          </w:p>
        </w:tc>
        <w:tc>
          <w:tcPr>
            <w:tcW w:w="1998" w:type="dxa"/>
          </w:tcPr>
          <w:p w14:paraId="3E115B88" w14:textId="77777777" w:rsidR="00350B8A" w:rsidRPr="000E54FB" w:rsidRDefault="00350B8A">
            <w:r w:rsidRPr="000E54FB">
              <w:t>Total Price USD</w:t>
            </w:r>
          </w:p>
        </w:tc>
      </w:tr>
      <w:tr w:rsidR="00350B8A" w:rsidRPr="000E54FB" w14:paraId="716AEED2" w14:textId="77777777">
        <w:tc>
          <w:tcPr>
            <w:tcW w:w="738" w:type="dxa"/>
          </w:tcPr>
          <w:p w14:paraId="5507EC93" w14:textId="77777777" w:rsidR="00350B8A" w:rsidRPr="000E54FB" w:rsidRDefault="00350B8A">
            <w:r>
              <w:t>1</w:t>
            </w:r>
          </w:p>
        </w:tc>
        <w:tc>
          <w:tcPr>
            <w:tcW w:w="810" w:type="dxa"/>
          </w:tcPr>
          <w:p w14:paraId="2C0BB61E" w14:textId="5271198A" w:rsidR="00350B8A" w:rsidRPr="000E54FB" w:rsidRDefault="00CF1449">
            <w:r>
              <w:t>1</w:t>
            </w:r>
          </w:p>
        </w:tc>
        <w:tc>
          <w:tcPr>
            <w:tcW w:w="3510" w:type="dxa"/>
          </w:tcPr>
          <w:p w14:paraId="58567A42" w14:textId="0B221345" w:rsidR="00350B8A" w:rsidRPr="000E54FB" w:rsidRDefault="00F337E6">
            <w:r w:rsidRPr="00F337E6">
              <w:t>Support framework based on extrusions</w:t>
            </w:r>
          </w:p>
        </w:tc>
        <w:tc>
          <w:tcPr>
            <w:tcW w:w="1800" w:type="dxa"/>
          </w:tcPr>
          <w:p w14:paraId="089D1C42" w14:textId="358C916F" w:rsidR="00350B8A" w:rsidRPr="000E54FB" w:rsidRDefault="00F337E6" w:rsidP="00350B8A">
            <w:pPr>
              <w:jc w:val="right"/>
            </w:pPr>
            <w:r>
              <w:t>$7,500</w:t>
            </w:r>
          </w:p>
        </w:tc>
        <w:tc>
          <w:tcPr>
            <w:tcW w:w="1998" w:type="dxa"/>
          </w:tcPr>
          <w:p w14:paraId="0E51C122" w14:textId="52E1ACDD" w:rsidR="00350B8A" w:rsidRPr="000E54FB" w:rsidRDefault="00F337E6" w:rsidP="00350B8A">
            <w:pPr>
              <w:jc w:val="right"/>
            </w:pPr>
            <w:r>
              <w:t>$7,500</w:t>
            </w:r>
          </w:p>
        </w:tc>
      </w:tr>
      <w:tr w:rsidR="00F337E6" w:rsidRPr="000E54FB" w14:paraId="43DD82C0" w14:textId="77777777">
        <w:tc>
          <w:tcPr>
            <w:tcW w:w="738" w:type="dxa"/>
          </w:tcPr>
          <w:p w14:paraId="44B73C91" w14:textId="23EDD432" w:rsidR="00F337E6" w:rsidRDefault="00F337E6">
            <w:r>
              <w:t>2</w:t>
            </w:r>
          </w:p>
        </w:tc>
        <w:tc>
          <w:tcPr>
            <w:tcW w:w="810" w:type="dxa"/>
          </w:tcPr>
          <w:p w14:paraId="449B4EE8" w14:textId="57EDB3C0" w:rsidR="00F337E6" w:rsidRDefault="00CF1449">
            <w:r>
              <w:t>1</w:t>
            </w:r>
          </w:p>
        </w:tc>
        <w:tc>
          <w:tcPr>
            <w:tcW w:w="3510" w:type="dxa"/>
          </w:tcPr>
          <w:p w14:paraId="152EF805" w14:textId="5E315037" w:rsidR="00F337E6" w:rsidRDefault="00F337E6">
            <w:r w:rsidRPr="00F337E6">
              <w:t>Rails and carriages on the floor</w:t>
            </w:r>
          </w:p>
        </w:tc>
        <w:tc>
          <w:tcPr>
            <w:tcW w:w="1800" w:type="dxa"/>
          </w:tcPr>
          <w:p w14:paraId="45ED9435" w14:textId="36B18D4D" w:rsidR="00F337E6" w:rsidRDefault="00F337E6" w:rsidP="00416D9F">
            <w:pPr>
              <w:jc w:val="right"/>
            </w:pPr>
            <w:r>
              <w:t>$2,500</w:t>
            </w:r>
          </w:p>
        </w:tc>
        <w:tc>
          <w:tcPr>
            <w:tcW w:w="1998" w:type="dxa"/>
          </w:tcPr>
          <w:p w14:paraId="465B9E87" w14:textId="548695D8" w:rsidR="00F337E6" w:rsidRDefault="00F337E6" w:rsidP="00350B8A">
            <w:pPr>
              <w:jc w:val="right"/>
            </w:pPr>
            <w:r>
              <w:t>$2,500</w:t>
            </w:r>
          </w:p>
        </w:tc>
      </w:tr>
      <w:tr w:rsidR="00350B8A" w:rsidRPr="000E54FB" w14:paraId="06549FEB" w14:textId="77777777">
        <w:tc>
          <w:tcPr>
            <w:tcW w:w="738" w:type="dxa"/>
          </w:tcPr>
          <w:p w14:paraId="2E58D458" w14:textId="081DAB0B" w:rsidR="00350B8A" w:rsidRDefault="00F337E6">
            <w:r>
              <w:t>3</w:t>
            </w:r>
          </w:p>
        </w:tc>
        <w:tc>
          <w:tcPr>
            <w:tcW w:w="810" w:type="dxa"/>
          </w:tcPr>
          <w:p w14:paraId="20D6F6BB" w14:textId="77777777" w:rsidR="00350B8A" w:rsidRDefault="00350B8A"/>
        </w:tc>
        <w:tc>
          <w:tcPr>
            <w:tcW w:w="3510" w:type="dxa"/>
          </w:tcPr>
          <w:p w14:paraId="71C437B3" w14:textId="77777777" w:rsidR="00350B8A" w:rsidRDefault="00350B8A">
            <w:r>
              <w:t>8% SC Tax</w:t>
            </w:r>
          </w:p>
        </w:tc>
        <w:tc>
          <w:tcPr>
            <w:tcW w:w="1800" w:type="dxa"/>
          </w:tcPr>
          <w:p w14:paraId="0F99D115" w14:textId="77777777" w:rsidR="00350B8A" w:rsidRDefault="00350B8A" w:rsidP="00416D9F">
            <w:pPr>
              <w:jc w:val="right"/>
            </w:pPr>
          </w:p>
        </w:tc>
        <w:tc>
          <w:tcPr>
            <w:tcW w:w="1998" w:type="dxa"/>
          </w:tcPr>
          <w:p w14:paraId="1AF6BA45" w14:textId="6D583C63" w:rsidR="00350B8A" w:rsidRDefault="00350B8A" w:rsidP="00F337E6">
            <w:pPr>
              <w:jc w:val="right"/>
            </w:pPr>
            <w:r>
              <w:t>$</w:t>
            </w:r>
            <w:r w:rsidR="00F337E6">
              <w:t>800</w:t>
            </w:r>
          </w:p>
        </w:tc>
      </w:tr>
      <w:tr w:rsidR="00350B8A" w:rsidRPr="000E54FB" w14:paraId="4ABCA92D" w14:textId="77777777">
        <w:tc>
          <w:tcPr>
            <w:tcW w:w="738" w:type="dxa"/>
          </w:tcPr>
          <w:p w14:paraId="7787AC58" w14:textId="77777777" w:rsidR="00350B8A" w:rsidRDefault="00350B8A"/>
        </w:tc>
        <w:tc>
          <w:tcPr>
            <w:tcW w:w="810" w:type="dxa"/>
          </w:tcPr>
          <w:p w14:paraId="2AEBB218" w14:textId="77777777" w:rsidR="00350B8A" w:rsidRDefault="00350B8A"/>
        </w:tc>
        <w:tc>
          <w:tcPr>
            <w:tcW w:w="3510" w:type="dxa"/>
          </w:tcPr>
          <w:p w14:paraId="2F1BFB97" w14:textId="77777777" w:rsidR="00350B8A" w:rsidRDefault="00350B8A">
            <w:r>
              <w:t>Total</w:t>
            </w:r>
          </w:p>
        </w:tc>
        <w:tc>
          <w:tcPr>
            <w:tcW w:w="1800" w:type="dxa"/>
          </w:tcPr>
          <w:p w14:paraId="5F8FA486" w14:textId="77777777" w:rsidR="00350B8A" w:rsidRDefault="00350B8A" w:rsidP="00416D9F">
            <w:pPr>
              <w:jc w:val="right"/>
            </w:pPr>
          </w:p>
        </w:tc>
        <w:tc>
          <w:tcPr>
            <w:tcW w:w="1998" w:type="dxa"/>
          </w:tcPr>
          <w:p w14:paraId="24A78C43" w14:textId="58AF5B8E" w:rsidR="00350B8A" w:rsidRPr="000E7FCC" w:rsidRDefault="00350B8A" w:rsidP="00F337E6">
            <w:pPr>
              <w:tabs>
                <w:tab w:val="center" w:pos="891"/>
                <w:tab w:val="right" w:pos="1782"/>
              </w:tabs>
              <w:rPr>
                <w:b/>
              </w:rPr>
            </w:pPr>
            <w:r w:rsidRPr="000E7FCC">
              <w:rPr>
                <w:b/>
              </w:rPr>
              <w:tab/>
            </w:r>
            <w:r w:rsidRPr="000E7FCC">
              <w:rPr>
                <w:b/>
              </w:rPr>
              <w:tab/>
              <w:t>$</w:t>
            </w:r>
            <w:r w:rsidR="00F337E6">
              <w:rPr>
                <w:b/>
              </w:rPr>
              <w:t>10,800</w:t>
            </w:r>
          </w:p>
        </w:tc>
      </w:tr>
    </w:tbl>
    <w:p w14:paraId="42B2FE16" w14:textId="77777777" w:rsidR="00112482" w:rsidRDefault="00112482" w:rsidP="00B9608D">
      <w:pPr>
        <w:rPr>
          <w:u w:val="single"/>
        </w:rPr>
      </w:pPr>
    </w:p>
    <w:p w14:paraId="67CA6A8E" w14:textId="30147F99" w:rsidR="00A142AF" w:rsidRPr="00CF1449" w:rsidRDefault="00CF1449">
      <w:r w:rsidRPr="00CF1449">
        <w:lastRenderedPageBreak/>
        <w:t>The</w:t>
      </w:r>
      <w:r>
        <w:t xml:space="preserve"> cost is for the support framework of the left and right, front and rear TOF scintillator walls.  The cost </w:t>
      </w:r>
      <w:r w:rsidR="004E3039">
        <w:t>was</w:t>
      </w:r>
      <w:r>
        <w:t xml:space="preserve"> estimated by ANL engineer, Tomas O’Connor.  The frame will be build at USC. </w:t>
      </w:r>
    </w:p>
    <w:p w14:paraId="5B66BE3F" w14:textId="77777777" w:rsidR="00112482" w:rsidRDefault="00112482">
      <w:pPr>
        <w:jc w:val="center"/>
        <w:rPr>
          <w:u w:val="single"/>
        </w:rPr>
      </w:pPr>
    </w:p>
    <w:p w14:paraId="0F9D6FF9" w14:textId="77777777" w:rsidR="00861CAD" w:rsidRDefault="00A8781E">
      <w:pPr>
        <w:jc w:val="center"/>
        <w:rPr>
          <w:u w:val="single"/>
        </w:rPr>
      </w:pPr>
      <w:r>
        <w:rPr>
          <w:u w:val="single"/>
        </w:rPr>
        <w:t xml:space="preserve">III.  Contingency </w:t>
      </w:r>
      <w:r w:rsidR="00095B37">
        <w:rPr>
          <w:u w:val="single"/>
        </w:rPr>
        <w:t xml:space="preserve">and risk analysis </w:t>
      </w:r>
    </w:p>
    <w:p w14:paraId="31582690" w14:textId="77777777" w:rsidR="00412BD4" w:rsidRDefault="00412BD4">
      <w:pPr>
        <w:jc w:val="center"/>
        <w:rPr>
          <w:u w:val="single"/>
        </w:rPr>
      </w:pPr>
      <w:bookmarkStart w:id="0" w:name="_GoBack"/>
      <w:bookmarkEnd w:id="0"/>
    </w:p>
    <w:p w14:paraId="2BEDC3CA" w14:textId="77777777" w:rsidR="00D211DF" w:rsidRDefault="00D211DF" w:rsidP="00861CA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6"/>
        <w:gridCol w:w="1476"/>
        <w:gridCol w:w="1476"/>
        <w:gridCol w:w="1476"/>
        <w:gridCol w:w="1476"/>
        <w:gridCol w:w="1476"/>
      </w:tblGrid>
      <w:tr w:rsidR="00D211DF" w14:paraId="56DDF0B0" w14:textId="77777777" w:rsidTr="00D211DF">
        <w:tc>
          <w:tcPr>
            <w:tcW w:w="1476" w:type="dxa"/>
          </w:tcPr>
          <w:p w14:paraId="5B7CDD6B" w14:textId="77777777" w:rsidR="00D211DF" w:rsidRDefault="00D211DF" w:rsidP="00861CAD">
            <w:r>
              <w:t>Item</w:t>
            </w:r>
          </w:p>
        </w:tc>
        <w:tc>
          <w:tcPr>
            <w:tcW w:w="1476" w:type="dxa"/>
          </w:tcPr>
          <w:p w14:paraId="6047452F" w14:textId="77777777" w:rsidR="00D211DF" w:rsidRDefault="00D211DF" w:rsidP="00861CAD">
            <w:r>
              <w:t>Technical</w:t>
            </w:r>
          </w:p>
        </w:tc>
        <w:tc>
          <w:tcPr>
            <w:tcW w:w="1476" w:type="dxa"/>
          </w:tcPr>
          <w:p w14:paraId="29360AD2" w14:textId="77777777" w:rsidR="00D211DF" w:rsidRDefault="00D211DF" w:rsidP="00861CAD">
            <w:r>
              <w:t>Design</w:t>
            </w:r>
          </w:p>
        </w:tc>
        <w:tc>
          <w:tcPr>
            <w:tcW w:w="1476" w:type="dxa"/>
          </w:tcPr>
          <w:p w14:paraId="1949DF9A" w14:textId="77777777" w:rsidR="00D211DF" w:rsidRDefault="00D211DF" w:rsidP="00861CAD">
            <w:r>
              <w:t>Cost</w:t>
            </w:r>
          </w:p>
        </w:tc>
        <w:tc>
          <w:tcPr>
            <w:tcW w:w="1476" w:type="dxa"/>
          </w:tcPr>
          <w:p w14:paraId="4213CB18" w14:textId="77777777" w:rsidR="00D211DF" w:rsidRDefault="00D211DF" w:rsidP="00861CAD">
            <w:r>
              <w:t>Schedule</w:t>
            </w:r>
          </w:p>
        </w:tc>
        <w:tc>
          <w:tcPr>
            <w:tcW w:w="1476" w:type="dxa"/>
          </w:tcPr>
          <w:p w14:paraId="0C6341BF" w14:textId="77777777" w:rsidR="00D211DF" w:rsidRDefault="00D211DF" w:rsidP="00861CAD">
            <w:r>
              <w:t>Contingency</w:t>
            </w:r>
          </w:p>
        </w:tc>
      </w:tr>
      <w:tr w:rsidR="00D211DF" w14:paraId="04567BB1" w14:textId="77777777" w:rsidTr="00D211DF">
        <w:tc>
          <w:tcPr>
            <w:tcW w:w="1476" w:type="dxa"/>
          </w:tcPr>
          <w:p w14:paraId="1B676189" w14:textId="1ED6D663" w:rsidR="00D211DF" w:rsidRDefault="004E3039" w:rsidP="00861CAD">
            <w:r>
              <w:t>Frames</w:t>
            </w:r>
          </w:p>
        </w:tc>
        <w:tc>
          <w:tcPr>
            <w:tcW w:w="1476" w:type="dxa"/>
          </w:tcPr>
          <w:p w14:paraId="68159730" w14:textId="590D079F" w:rsidR="00D211DF" w:rsidRDefault="00F337E6" w:rsidP="00D211DF">
            <w:pPr>
              <w:jc w:val="right"/>
            </w:pPr>
            <w:r>
              <w:t>4</w:t>
            </w:r>
          </w:p>
        </w:tc>
        <w:tc>
          <w:tcPr>
            <w:tcW w:w="1476" w:type="dxa"/>
          </w:tcPr>
          <w:p w14:paraId="1F560526" w14:textId="77777777" w:rsidR="00D211DF" w:rsidRDefault="00D211DF" w:rsidP="00D211DF">
            <w:pPr>
              <w:jc w:val="right"/>
            </w:pPr>
            <w:r>
              <w:t>4</w:t>
            </w:r>
          </w:p>
        </w:tc>
        <w:tc>
          <w:tcPr>
            <w:tcW w:w="1476" w:type="dxa"/>
          </w:tcPr>
          <w:p w14:paraId="42104E2F" w14:textId="2C5094B2" w:rsidR="00D211DF" w:rsidRDefault="00F337E6" w:rsidP="00D211DF">
            <w:pPr>
              <w:jc w:val="right"/>
            </w:pPr>
            <w:r>
              <w:t>15</w:t>
            </w:r>
          </w:p>
        </w:tc>
        <w:tc>
          <w:tcPr>
            <w:tcW w:w="1476" w:type="dxa"/>
          </w:tcPr>
          <w:p w14:paraId="06943094" w14:textId="77777777" w:rsidR="00D211DF" w:rsidRDefault="00D211DF" w:rsidP="00D211DF">
            <w:pPr>
              <w:jc w:val="right"/>
            </w:pPr>
            <w:r>
              <w:t>6</w:t>
            </w:r>
          </w:p>
        </w:tc>
        <w:tc>
          <w:tcPr>
            <w:tcW w:w="1476" w:type="dxa"/>
          </w:tcPr>
          <w:p w14:paraId="7E184686" w14:textId="0878449A" w:rsidR="00D211DF" w:rsidRDefault="00F337E6" w:rsidP="00D211DF">
            <w:pPr>
              <w:jc w:val="right"/>
            </w:pPr>
            <w:r>
              <w:t>37</w:t>
            </w:r>
            <w:r w:rsidR="00D211DF">
              <w:t>%</w:t>
            </w:r>
          </w:p>
        </w:tc>
      </w:tr>
    </w:tbl>
    <w:p w14:paraId="04D3F644" w14:textId="77777777" w:rsidR="00112482" w:rsidRDefault="00112482" w:rsidP="00D211DF">
      <w:pPr>
        <w:rPr>
          <w:u w:val="single"/>
        </w:rPr>
      </w:pPr>
    </w:p>
    <w:p w14:paraId="529B54AF" w14:textId="77777777" w:rsidR="00112482" w:rsidRDefault="00112482">
      <w:pPr>
        <w:rPr>
          <w:u w:val="single"/>
        </w:rPr>
      </w:pPr>
    </w:p>
    <w:p w14:paraId="2C0CB071" w14:textId="77777777"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14:paraId="7DD9A3FB" w14:textId="77777777" w:rsidR="00112482" w:rsidRDefault="00112482">
      <w:pPr>
        <w:jc w:val="center"/>
        <w:rPr>
          <w:u w:val="single"/>
        </w:rPr>
      </w:pPr>
    </w:p>
    <w:p w14:paraId="2174D896" w14:textId="77777777" w:rsidR="00741D1D" w:rsidRDefault="00BE3161" w:rsidP="00BE3161">
      <w:pPr>
        <w:tabs>
          <w:tab w:val="left" w:pos="720"/>
        </w:tabs>
        <w:ind w:left="720" w:hanging="720"/>
        <w:jc w:val="center"/>
        <w:rPr>
          <w:u w:val="single"/>
        </w:rPr>
      </w:pPr>
      <w:r>
        <w:rPr>
          <w:u w:val="single"/>
        </w:rPr>
        <w:t>IV.</w:t>
      </w:r>
      <w:r>
        <w:rPr>
          <w:u w:val="single"/>
        </w:rPr>
        <w:tab/>
        <w:t>Time Estimate</w:t>
      </w:r>
      <w:r w:rsidR="00A8781E">
        <w:rPr>
          <w:u w:val="single"/>
        </w:rPr>
        <w:t>s and contingency on time</w:t>
      </w:r>
    </w:p>
    <w:p w14:paraId="1AA5A479" w14:textId="77777777" w:rsidR="00741D1D" w:rsidRDefault="00741D1D" w:rsidP="00BE3161">
      <w:pPr>
        <w:tabs>
          <w:tab w:val="left" w:pos="720"/>
        </w:tabs>
        <w:ind w:left="720" w:hanging="720"/>
        <w:jc w:val="center"/>
        <w:rPr>
          <w:u w:val="single"/>
        </w:rPr>
      </w:pPr>
    </w:p>
    <w:p w14:paraId="5FA36F5A" w14:textId="77777777" w:rsidR="00741D1D" w:rsidRDefault="00741D1D" w:rsidP="00741D1D">
      <w:pPr>
        <w:tabs>
          <w:tab w:val="left" w:pos="720"/>
        </w:tabs>
        <w:ind w:left="720" w:hanging="720"/>
      </w:pPr>
      <w:r>
        <w:t>Time estimate is (optimistic+pessimistic+4*mos</w:t>
      </w:r>
      <w:r w:rsidR="00095B37">
        <w:t>t-</w:t>
      </w:r>
      <w:r>
        <w:t xml:space="preserve">likely)/6.  </w:t>
      </w:r>
    </w:p>
    <w:p w14:paraId="1BF3AEC8" w14:textId="77777777" w:rsidR="00C906FC" w:rsidRDefault="00741D1D" w:rsidP="00741D1D">
      <w:pPr>
        <w:tabs>
          <w:tab w:val="left" w:pos="720"/>
        </w:tabs>
        <w:ind w:left="720" w:hanging="720"/>
      </w:pPr>
      <w:r>
        <w:t>Sigma is (pessimistic-optimistic)/6.</w:t>
      </w:r>
    </w:p>
    <w:p w14:paraId="6E84F563" w14:textId="77777777" w:rsidR="00C906FC" w:rsidRDefault="00C906FC" w:rsidP="00741D1D">
      <w:pPr>
        <w:tabs>
          <w:tab w:val="left" w:pos="720"/>
        </w:tabs>
        <w:ind w:left="720" w:hanging="720"/>
      </w:pPr>
      <w:r>
        <w:t>Be sure to indicate if work days or calendar days.</w:t>
      </w:r>
    </w:p>
    <w:p w14:paraId="7DC6C2C9" w14:textId="77777777" w:rsidR="00C906FC" w:rsidRDefault="00C906FC" w:rsidP="00741D1D">
      <w:pPr>
        <w:tabs>
          <w:tab w:val="left" w:pos="720"/>
        </w:tabs>
        <w:ind w:left="720" w:hanging="720"/>
      </w:pPr>
    </w:p>
    <w:p w14:paraId="4D2B818B" w14:textId="77777777" w:rsidR="00C3327E" w:rsidRPr="00741D1D" w:rsidRDefault="00412BD4" w:rsidP="00741D1D">
      <w:pPr>
        <w:tabs>
          <w:tab w:val="left" w:pos="720"/>
        </w:tabs>
        <w:ind w:left="720" w:hanging="720"/>
      </w:pPr>
      <w:r>
        <w:rPr>
          <w:noProof/>
        </w:rPr>
        <w:pict w14:anchorId="713FCAC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.05pt;margin-top:2.55pt;width:432.9pt;height:53pt;z-index:251659264;mso-wrap-edited:f;mso-position-horizontal:absolute;mso-position-vertical:absolute" wrapcoords="0 0 21600 0 21600 21600 0 21600 0 0">
            <v:imagedata r:id="rId6" o:title=""/>
            <w10:wrap type="tight"/>
          </v:shape>
          <o:OLEObject Type="Embed" ProgID="Excel.Sheet.12" ShapeID="_x0000_s1027" DrawAspect="Content" ObjectID="_1385864058" r:id="rId7"/>
        </w:pict>
      </w:r>
    </w:p>
    <w:p w14:paraId="19159A53" w14:textId="77777777" w:rsidR="00C3327E" w:rsidRDefault="00C3327E" w:rsidP="00BE3161">
      <w:pPr>
        <w:tabs>
          <w:tab w:val="left" w:pos="720"/>
        </w:tabs>
        <w:ind w:left="720" w:hanging="720"/>
        <w:jc w:val="center"/>
        <w:rPr>
          <w:u w:val="single"/>
        </w:rPr>
      </w:pPr>
    </w:p>
    <w:p w14:paraId="6CCE1A0C" w14:textId="34639B90" w:rsidR="00BE3161" w:rsidRDefault="00AF5176" w:rsidP="00FB6F98">
      <w:pPr>
        <w:rPr>
          <w:u w:val="single"/>
        </w:rPr>
      </w:pPr>
      <w:r>
        <w:rPr>
          <w:u w:val="single"/>
        </w:rPr>
        <w:t>Comments:</w:t>
      </w:r>
      <w:r w:rsidR="00F0044A">
        <w:rPr>
          <w:u w:val="single"/>
        </w:rPr>
        <w:t xml:space="preserve"> </w:t>
      </w:r>
    </w:p>
    <w:p w14:paraId="6C53BB5A" w14:textId="77777777" w:rsidR="00416D9F" w:rsidRDefault="00416D9F" w:rsidP="00FB6F98">
      <w:pPr>
        <w:rPr>
          <w:u w:val="single"/>
        </w:rPr>
      </w:pPr>
    </w:p>
    <w:p w14:paraId="39CA2B88" w14:textId="77777777" w:rsidR="00112482" w:rsidRDefault="00112482">
      <w:pPr>
        <w:jc w:val="center"/>
        <w:rPr>
          <w:u w:val="single"/>
        </w:rPr>
      </w:pPr>
    </w:p>
    <w:p w14:paraId="1BF4CCE9" w14:textId="77777777" w:rsidR="00A142AF" w:rsidRDefault="00A142AF">
      <w:r>
        <w:br w:type="page"/>
      </w:r>
    </w:p>
    <w:p w14:paraId="1965CB95" w14:textId="77777777" w:rsidR="00112482" w:rsidRDefault="00A142AF" w:rsidP="00A142AF">
      <w:pPr>
        <w:jc w:val="center"/>
      </w:pPr>
      <w:r>
        <w:rPr>
          <w:noProof/>
        </w:rPr>
        <w:lastRenderedPageBreak/>
        <w:drawing>
          <wp:inline distT="0" distB="0" distL="0" distR="0" wp14:anchorId="3753F2BD" wp14:editId="2A94159A">
            <wp:extent cx="5486400" cy="6061283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061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2482" w:rsidSect="00EF2009"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FFFFFF1D"/>
    <w:multiLevelType w:val="multilevel"/>
    <w:tmpl w:val="F5C64E9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A34AC0B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BEAA39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CE66BA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9CA4C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FBDCD90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99DAE61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06564F3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32460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3F120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B5C0A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1"/>
  <w:embedSystemFonts/>
  <w:bordersDoNotSurroundHeader/>
  <w:bordersDoNotSurroundFooter/>
  <w:doNotTrackMoves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compatSetting w:name="compatibilityMode" w:uri="http://schemas.microsoft.com/office/word" w:val="12"/>
  </w:compat>
  <w:rsids>
    <w:rsidRoot w:val="00C829E8"/>
    <w:rsid w:val="000217B6"/>
    <w:rsid w:val="00050603"/>
    <w:rsid w:val="000545E0"/>
    <w:rsid w:val="0007435A"/>
    <w:rsid w:val="00095B37"/>
    <w:rsid w:val="000B2245"/>
    <w:rsid w:val="000C3EB4"/>
    <w:rsid w:val="000C41E2"/>
    <w:rsid w:val="00103BF0"/>
    <w:rsid w:val="00112482"/>
    <w:rsid w:val="00112A94"/>
    <w:rsid w:val="00127DB0"/>
    <w:rsid w:val="0015726A"/>
    <w:rsid w:val="00184F25"/>
    <w:rsid w:val="00217380"/>
    <w:rsid w:val="00255D37"/>
    <w:rsid w:val="00266469"/>
    <w:rsid w:val="002E5C4E"/>
    <w:rsid w:val="002F4450"/>
    <w:rsid w:val="0032221C"/>
    <w:rsid w:val="0034623C"/>
    <w:rsid w:val="00350B8A"/>
    <w:rsid w:val="003615EE"/>
    <w:rsid w:val="003A74BC"/>
    <w:rsid w:val="003C5DFC"/>
    <w:rsid w:val="00412BD4"/>
    <w:rsid w:val="00416D9F"/>
    <w:rsid w:val="004770BC"/>
    <w:rsid w:val="004853D1"/>
    <w:rsid w:val="004E3039"/>
    <w:rsid w:val="00575063"/>
    <w:rsid w:val="00583C01"/>
    <w:rsid w:val="00583F78"/>
    <w:rsid w:val="006530EE"/>
    <w:rsid w:val="00716893"/>
    <w:rsid w:val="00741D1D"/>
    <w:rsid w:val="007B3D29"/>
    <w:rsid w:val="007D3A16"/>
    <w:rsid w:val="00861CAD"/>
    <w:rsid w:val="008B132C"/>
    <w:rsid w:val="008E6A13"/>
    <w:rsid w:val="009D22C9"/>
    <w:rsid w:val="009E1E0D"/>
    <w:rsid w:val="009F12DC"/>
    <w:rsid w:val="00A142AF"/>
    <w:rsid w:val="00A7572E"/>
    <w:rsid w:val="00A8781E"/>
    <w:rsid w:val="00AC079C"/>
    <w:rsid w:val="00AF47FA"/>
    <w:rsid w:val="00AF5176"/>
    <w:rsid w:val="00B23159"/>
    <w:rsid w:val="00B348E5"/>
    <w:rsid w:val="00B6299B"/>
    <w:rsid w:val="00B84B99"/>
    <w:rsid w:val="00B9608D"/>
    <w:rsid w:val="00BD00E5"/>
    <w:rsid w:val="00BE3161"/>
    <w:rsid w:val="00C05ABC"/>
    <w:rsid w:val="00C3327E"/>
    <w:rsid w:val="00C461C8"/>
    <w:rsid w:val="00C503D2"/>
    <w:rsid w:val="00C829E8"/>
    <w:rsid w:val="00C906FC"/>
    <w:rsid w:val="00CD001D"/>
    <w:rsid w:val="00CF1449"/>
    <w:rsid w:val="00CF27F0"/>
    <w:rsid w:val="00D211DF"/>
    <w:rsid w:val="00D760A0"/>
    <w:rsid w:val="00E303D0"/>
    <w:rsid w:val="00E60ADF"/>
    <w:rsid w:val="00E85704"/>
    <w:rsid w:val="00EB3B3C"/>
    <w:rsid w:val="00EE1704"/>
    <w:rsid w:val="00EF2009"/>
    <w:rsid w:val="00F0044A"/>
    <w:rsid w:val="00F337E6"/>
    <w:rsid w:val="00F62157"/>
    <w:rsid w:val="00F867CA"/>
    <w:rsid w:val="00FB549A"/>
    <w:rsid w:val="00FB6F98"/>
    <w:rsid w:val="00FD396B"/>
    <w:rsid w:val="00FF521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  <w14:docId w14:val="121838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009"/>
    <w:rPr>
      <w:rFonts w:ascii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42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211D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11DF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7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package" Target="embeddings/Microsoft_Excel_Sheet1.xlsx"/><Relationship Id="rId8" Type="http://schemas.openxmlformats.org/officeDocument/2006/relationships/image" Target="media/image2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200</Words>
  <Characters>1141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NuMI_BOE_Form</vt:lpstr>
    </vt:vector>
  </TitlesOfParts>
  <Company>FNAL</Company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NuMI_BOE_Form</dc:title>
  <dc:subject/>
  <dc:creator>Accelerator Division</dc:creator>
  <cp:keywords/>
  <cp:lastModifiedBy>Steffen Strauch</cp:lastModifiedBy>
  <cp:revision>14</cp:revision>
  <cp:lastPrinted>2006-11-25T01:09:00Z</cp:lastPrinted>
  <dcterms:created xsi:type="dcterms:W3CDTF">2014-03-12T11:48:00Z</dcterms:created>
  <dcterms:modified xsi:type="dcterms:W3CDTF">2015-12-19T10:27:00Z</dcterms:modified>
</cp:coreProperties>
</file>