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CD787FC" w14:textId="77777777"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14:paraId="5388A9CF" w14:textId="77777777" w:rsidR="00112482" w:rsidRDefault="00112482">
      <w:pPr>
        <w:jc w:val="center"/>
        <w:rPr>
          <w:b/>
          <w:sz w:val="28"/>
        </w:rPr>
      </w:pPr>
    </w:p>
    <w:p w14:paraId="3CE74D2E" w14:textId="77777777"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D66F6D">
        <w:rPr>
          <w:b/>
          <w:sz w:val="28"/>
        </w:rPr>
        <w:t>5</w:t>
      </w:r>
    </w:p>
    <w:p w14:paraId="1088B588" w14:textId="77777777" w:rsidR="00112482" w:rsidRDefault="00112482">
      <w:pPr>
        <w:jc w:val="center"/>
        <w:rPr>
          <w:b/>
          <w:sz w:val="28"/>
        </w:rPr>
      </w:pPr>
    </w:p>
    <w:p w14:paraId="67A8D162" w14:textId="77777777"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14:paraId="52759888" w14:textId="77777777" w:rsidR="00112482" w:rsidRDefault="00112482">
      <w:pPr>
        <w:rPr>
          <w:sz w:val="28"/>
        </w:rPr>
      </w:pPr>
    </w:p>
    <w:p w14:paraId="046983E2" w14:textId="77777777" w:rsidR="00112482" w:rsidRDefault="00112482" w:rsidP="002E5C4E">
      <w:r>
        <w:t xml:space="preserve">Task Name:  </w:t>
      </w:r>
      <w:r w:rsidR="00375655">
        <w:t>Labor for construction of LH2 target</w:t>
      </w:r>
    </w:p>
    <w:p w14:paraId="5EF52CD9" w14:textId="77777777" w:rsidR="00112482" w:rsidRDefault="00112482"/>
    <w:p w14:paraId="7EC66010" w14:textId="77777777" w:rsidR="00AC63BA" w:rsidRDefault="00112482">
      <w:pPr>
        <w:rPr>
          <w:color w:val="FF0000"/>
          <w:u w:val="single"/>
        </w:rPr>
      </w:pPr>
      <w:r>
        <w:t>Unique ID Number</w:t>
      </w:r>
      <w:r w:rsidRPr="00583F78">
        <w:rPr>
          <w:color w:val="FF0000"/>
          <w:u w:val="single"/>
        </w:rPr>
        <w:t xml:space="preserve"> </w:t>
      </w:r>
    </w:p>
    <w:p w14:paraId="1B6040D9" w14:textId="77777777" w:rsidR="00112482" w:rsidRDefault="00112482"/>
    <w:p w14:paraId="56A48232" w14:textId="77777777" w:rsidR="00112482" w:rsidRDefault="00112482">
      <w:pPr>
        <w:rPr>
          <w:u w:val="single"/>
        </w:rPr>
      </w:pPr>
      <w:r>
        <w:t xml:space="preserve">Date of Estimate: </w:t>
      </w:r>
      <w:r w:rsidR="008957E3">
        <w:t>12</w:t>
      </w:r>
      <w:r w:rsidR="00AC63BA">
        <w:t>/</w:t>
      </w:r>
      <w:r w:rsidR="008957E3">
        <w:t>13</w:t>
      </w:r>
      <w:r w:rsidR="00577932">
        <w:t>/</w:t>
      </w:r>
      <w:proofErr w:type="gramStart"/>
      <w:r w:rsidR="008957E3">
        <w:t>2015</w:t>
      </w:r>
      <w:r w:rsidR="00577932">
        <w:t xml:space="preserve">  Last</w:t>
      </w:r>
      <w:proofErr w:type="gramEnd"/>
      <w:r w:rsidR="00577932">
        <w:t xml:space="preserve"> update</w:t>
      </w:r>
    </w:p>
    <w:p w14:paraId="0023AF4E" w14:textId="77777777" w:rsidR="00112482" w:rsidRDefault="00112482"/>
    <w:p w14:paraId="7408EF77" w14:textId="77777777" w:rsidR="00112482" w:rsidRPr="00AC63BA" w:rsidRDefault="00C3327E">
      <w:pPr>
        <w:rPr>
          <w:u w:val="single"/>
        </w:rPr>
      </w:pPr>
      <w:r>
        <w:t>Estimate Generator:</w:t>
      </w:r>
      <w:r w:rsidR="00A142AF">
        <w:t xml:space="preserve"> </w:t>
      </w:r>
      <w:r w:rsidR="00AC63BA">
        <w:t xml:space="preserve">Briscoe, </w:t>
      </w:r>
      <w:proofErr w:type="spellStart"/>
      <w:r w:rsidR="00AC63BA">
        <w:t>Ransome</w:t>
      </w:r>
      <w:proofErr w:type="spellEnd"/>
    </w:p>
    <w:p w14:paraId="15D7A7EA" w14:textId="77777777" w:rsidR="00112482" w:rsidRDefault="00112482"/>
    <w:p w14:paraId="0D516B4A" w14:textId="77777777" w:rsidR="00112482" w:rsidRDefault="00112482">
      <w:r>
        <w:t xml:space="preserve">Cost Category: </w:t>
      </w:r>
    </w:p>
    <w:p w14:paraId="078DC0F7" w14:textId="77777777"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>
        <w:rPr>
          <w:rFonts w:ascii="Symbol" w:hAnsi="Symbol"/>
        </w:rPr>
        <w:t></w:t>
      </w:r>
      <w:r w:rsidR="00F867CA">
        <w:t xml:space="preserve"> M&amp;S  </w:t>
      </w:r>
    </w:p>
    <w:p w14:paraId="6430775B" w14:textId="77777777"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AC63BA" w:rsidRPr="00AC63BA">
        <w:rPr>
          <w:rFonts w:asciiTheme="minorHAnsi" w:hAnsiTheme="minorHAnsi"/>
        </w:rPr>
        <w:t>X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AC63BA">
        <w:rPr>
          <w:color w:val="FF0000"/>
        </w:rPr>
        <w:t xml:space="preserve"> </w:t>
      </w:r>
    </w:p>
    <w:p w14:paraId="325FBDAB" w14:textId="77777777" w:rsidR="00112482" w:rsidRDefault="00112482"/>
    <w:p w14:paraId="1DFC1A45" w14:textId="77777777" w:rsidR="00112482" w:rsidRDefault="00112482">
      <w:pPr>
        <w:rPr>
          <w:u w:val="single"/>
        </w:rPr>
      </w:pPr>
      <w:r>
        <w:t xml:space="preserve">Comments: </w:t>
      </w:r>
    </w:p>
    <w:p w14:paraId="6B88980A" w14:textId="77777777" w:rsidR="00AC079C" w:rsidRPr="00AC079C" w:rsidRDefault="00AC079C">
      <w:pPr>
        <w:rPr>
          <w:u w:val="single"/>
        </w:rPr>
      </w:pPr>
    </w:p>
    <w:p w14:paraId="723DA2B4" w14:textId="77777777"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97C2F6" w14:textId="77777777" w:rsidR="00112482" w:rsidRDefault="00112482"/>
    <w:p w14:paraId="761F1CAC" w14:textId="77777777"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9BF35D" w14:textId="77777777" w:rsidR="00112482" w:rsidRDefault="00112482"/>
    <w:p w14:paraId="53D3FA72" w14:textId="77777777"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AC63BA">
        <w:rPr>
          <w:u w:val="single"/>
        </w:rPr>
        <w:t xml:space="preserve"> Estimate based on past experience with similar projects</w:t>
      </w:r>
    </w:p>
    <w:p w14:paraId="063BC215" w14:textId="77777777" w:rsidR="00112482" w:rsidRDefault="00112482"/>
    <w:p w14:paraId="3D914ADD" w14:textId="77777777"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8957E3">
        <w:rPr>
          <w:u w:val="single"/>
        </w:rPr>
        <w:t>652,295</w:t>
      </w:r>
    </w:p>
    <w:p w14:paraId="09F1D2B6" w14:textId="77777777" w:rsidR="00112A94" w:rsidRDefault="00112A94">
      <w:pPr>
        <w:rPr>
          <w:u w:val="single"/>
        </w:rPr>
      </w:pPr>
    </w:p>
    <w:p w14:paraId="1D2D3C1A" w14:textId="77777777"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8957E3">
        <w:rPr>
          <w:u w:val="single"/>
        </w:rPr>
        <w:t>$176,567</w:t>
      </w:r>
    </w:p>
    <w:p w14:paraId="6B677CD2" w14:textId="77777777" w:rsidR="00112482" w:rsidRDefault="00112482">
      <w:pPr>
        <w:rPr>
          <w:u w:val="single"/>
        </w:rPr>
      </w:pPr>
    </w:p>
    <w:p w14:paraId="7C2C7A26" w14:textId="77777777"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5156F95E" w14:textId="77777777" w:rsidR="00112482" w:rsidRDefault="00112482"/>
    <w:p w14:paraId="10A964D7" w14:textId="77777777" w:rsidR="00112482" w:rsidRDefault="00112482"/>
    <w:p w14:paraId="4D8E4FD7" w14:textId="77777777"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14:paraId="6799CCBC" w14:textId="77777777" w:rsidR="00CD001D" w:rsidRDefault="00CD001D" w:rsidP="00BD00E5">
      <w:pPr>
        <w:jc w:val="both"/>
        <w:rPr>
          <w:u w:val="single"/>
        </w:rPr>
      </w:pPr>
    </w:p>
    <w:p w14:paraId="12503C24" w14:textId="77777777"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14:paraId="2B1FDD83" w14:textId="77777777" w:rsidR="00375655" w:rsidRDefault="00375655" w:rsidP="00BD00E5">
      <w:pPr>
        <w:jc w:val="both"/>
        <w:rPr>
          <w:u w:val="single"/>
        </w:rPr>
      </w:pPr>
    </w:p>
    <w:p w14:paraId="0081B96B" w14:textId="77777777" w:rsidR="00B66CCA" w:rsidRDefault="000E0B61" w:rsidP="00BD00E5">
      <w:pPr>
        <w:jc w:val="both"/>
      </w:pPr>
      <w:r>
        <w:t xml:space="preserve">1 </w:t>
      </w:r>
      <w:r w:rsidR="008957E3">
        <w:t>Post-Doc 2</w:t>
      </w:r>
      <w:r w:rsidR="00375655">
        <w:t xml:space="preserve"> year</w:t>
      </w:r>
      <w:r w:rsidR="008957E3">
        <w:t>s @ $60,000, 25.1</w:t>
      </w:r>
      <w:r w:rsidR="00375655">
        <w:t>% fringe</w:t>
      </w:r>
      <w:r w:rsidR="008957E3">
        <w:t xml:space="preserve"> ($15,060</w:t>
      </w:r>
      <w:proofErr w:type="gramStart"/>
      <w:r w:rsidR="008957E3">
        <w:t xml:space="preserve">) </w:t>
      </w:r>
      <w:r w:rsidR="00375655">
        <w:t>,</w:t>
      </w:r>
      <w:proofErr w:type="gramEnd"/>
      <w:r w:rsidR="00375655">
        <w:t xml:space="preserve"> 52</w:t>
      </w:r>
      <w:r w:rsidR="008957E3">
        <w:t>.5</w:t>
      </w:r>
      <w:r w:rsidR="00375655">
        <w:t>% F&amp;A</w:t>
      </w:r>
    </w:p>
    <w:p w14:paraId="0BB2F4A6" w14:textId="77777777" w:rsidR="000E0B61" w:rsidRDefault="00B66CCA" w:rsidP="00BD00E5">
      <w:pPr>
        <w:jc w:val="both"/>
      </w:pPr>
      <w:r>
        <w:tab/>
        <w:t xml:space="preserve">Total of </w:t>
      </w:r>
      <w:r w:rsidR="008957E3">
        <w:t>$&amp;</w:t>
      </w:r>
      <w:r w:rsidR="000E0B61">
        <w:t>6</w:t>
      </w:r>
      <w:r w:rsidR="008957E3">
        <w:t xml:space="preserve">5,060 </w:t>
      </w:r>
      <w:r w:rsidR="000E0B61">
        <w:t>+ F&amp;A $34,157</w:t>
      </w:r>
      <w:r w:rsidR="008D5228">
        <w:t xml:space="preserve"> (</w:t>
      </w:r>
      <w:r>
        <w:t>$</w:t>
      </w:r>
      <w:r w:rsidR="000E0B61">
        <w:t>99,217</w:t>
      </w:r>
      <w:r w:rsidR="008D5228">
        <w:t>)</w:t>
      </w:r>
      <w:r w:rsidR="000E0B61">
        <w:t xml:space="preserve"> plus contingency of $22,820</w:t>
      </w:r>
    </w:p>
    <w:p w14:paraId="6B602F50" w14:textId="77777777" w:rsidR="00A73363" w:rsidRDefault="000E0B61" w:rsidP="00BD00E5">
      <w:pPr>
        <w:jc w:val="both"/>
      </w:pPr>
      <w:r>
        <w:t xml:space="preserve">2 </w:t>
      </w:r>
      <w:r w:rsidR="00375655">
        <w:t>Grad Stu</w:t>
      </w:r>
      <w:r>
        <w:t>dents 2</w:t>
      </w:r>
      <w:r w:rsidR="00A73363">
        <w:t xml:space="preserve"> years @</w:t>
      </w:r>
      <w:r>
        <w:t>28,000</w:t>
      </w:r>
      <w:r w:rsidR="00A73363">
        <w:t>/year, 6</w:t>
      </w:r>
      <w:r>
        <w:t>.5</w:t>
      </w:r>
      <w:r w:rsidR="00A73363">
        <w:t>% fringe</w:t>
      </w:r>
      <w:r>
        <w:t xml:space="preserve"> ($1,820)</w:t>
      </w:r>
      <w:r w:rsidR="00A73363">
        <w:t>, 52</w:t>
      </w:r>
      <w:r>
        <w:t>.5</w:t>
      </w:r>
      <w:r w:rsidR="00A73363">
        <w:t>% F&amp;A</w:t>
      </w:r>
    </w:p>
    <w:p w14:paraId="6403FF71" w14:textId="77777777" w:rsidR="00384BF7" w:rsidRDefault="00A73363" w:rsidP="00BD00E5">
      <w:pPr>
        <w:jc w:val="both"/>
      </w:pPr>
      <w:r>
        <w:tab/>
      </w:r>
      <w:r w:rsidR="00B66CCA">
        <w:t xml:space="preserve">Total of </w:t>
      </w:r>
      <w:r w:rsidR="008D5228">
        <w:t>$</w:t>
      </w:r>
      <w:r w:rsidR="00B85277">
        <w:t>59,640</w:t>
      </w:r>
      <w:r w:rsidR="008D5228">
        <w:t xml:space="preserve"> + F&amp;A $</w:t>
      </w:r>
      <w:r w:rsidR="00B85277">
        <w:t>31,371</w:t>
      </w:r>
      <w:r w:rsidR="008D5228">
        <w:t xml:space="preserve"> (</w:t>
      </w:r>
      <w:r w:rsidR="00B66CCA">
        <w:t>$</w:t>
      </w:r>
      <w:r w:rsidR="00B85277">
        <w:t>91,011</w:t>
      </w:r>
      <w:r w:rsidR="008D5228">
        <w:t>)</w:t>
      </w:r>
      <w:r w:rsidR="00B66CCA">
        <w:t xml:space="preserve"> plus contingency of $</w:t>
      </w:r>
      <w:r w:rsidR="00B85277">
        <w:t>20,932</w:t>
      </w:r>
    </w:p>
    <w:p w14:paraId="086B7F86" w14:textId="77777777" w:rsidR="00384BF7" w:rsidRDefault="00384BF7" w:rsidP="00BD00E5">
      <w:pPr>
        <w:jc w:val="both"/>
      </w:pPr>
    </w:p>
    <w:p w14:paraId="1F07F99E" w14:textId="77777777" w:rsidR="00B6299B" w:rsidRPr="00375655" w:rsidRDefault="00B85277" w:rsidP="00BD00E5">
      <w:pPr>
        <w:jc w:val="both"/>
      </w:pPr>
      <w:r>
        <w:t xml:space="preserve">External Labor (shops) $87,600 + F&amp;A </w:t>
      </w:r>
      <w:r w:rsidR="009F5C93">
        <w:t xml:space="preserve"> </w:t>
      </w:r>
      <w:r>
        <w:t>(</w:t>
      </w:r>
      <w:r w:rsidR="009F5C93">
        <w:t>$</w:t>
      </w:r>
      <w:r>
        <w:t>45,990)</w:t>
      </w:r>
      <w:r w:rsidR="00387A3D">
        <w:t>, plus contingency of $</w:t>
      </w:r>
      <w:r>
        <w:t>30,726</w:t>
      </w:r>
    </w:p>
    <w:p w14:paraId="0FFFF63F" w14:textId="77777777" w:rsidR="00112482" w:rsidRDefault="00112482" w:rsidP="00A9662F">
      <w:pPr>
        <w:rPr>
          <w:u w:val="single"/>
        </w:rPr>
      </w:pPr>
    </w:p>
    <w:p w14:paraId="69968C2D" w14:textId="77777777" w:rsidR="000E0B61" w:rsidRDefault="000E0B61" w:rsidP="00A9662F">
      <w:pPr>
        <w:rPr>
          <w:u w:val="single"/>
        </w:rPr>
      </w:pPr>
    </w:p>
    <w:p w14:paraId="4F8C8A84" w14:textId="77777777" w:rsidR="00861CAD" w:rsidRDefault="00A8781E">
      <w:pPr>
        <w:jc w:val="center"/>
        <w:rPr>
          <w:u w:val="single"/>
        </w:rPr>
      </w:pPr>
      <w:r>
        <w:rPr>
          <w:u w:val="single"/>
        </w:rPr>
        <w:lastRenderedPageBreak/>
        <w:t xml:space="preserve">III.  Contingency </w:t>
      </w:r>
      <w:r w:rsidR="00095B37">
        <w:rPr>
          <w:u w:val="single"/>
        </w:rPr>
        <w:t xml:space="preserve">and risk analysis </w:t>
      </w:r>
    </w:p>
    <w:p w14:paraId="5DAAC092" w14:textId="77777777" w:rsidR="00861CAD" w:rsidRDefault="00861CAD">
      <w:pPr>
        <w:jc w:val="center"/>
        <w:rPr>
          <w:u w:val="single"/>
        </w:rPr>
      </w:pPr>
    </w:p>
    <w:p w14:paraId="7AAA79FA" w14:textId="77777777" w:rsidR="00A73363" w:rsidRDefault="00A73363" w:rsidP="00861CAD"/>
    <w:p w14:paraId="79165CF5" w14:textId="77777777" w:rsidR="00335807" w:rsidRDefault="00A73363" w:rsidP="00861CAD">
      <w:r>
        <w:t xml:space="preserve">The primary risks are in delay of finding </w:t>
      </w:r>
      <w:r w:rsidR="00B85277">
        <w:t xml:space="preserve">postdoc with appropriate skill set </w:t>
      </w:r>
      <w:r>
        <w:t xml:space="preserve">at start of project, having to pay the </w:t>
      </w:r>
      <w:r w:rsidR="00B85277">
        <w:t xml:space="preserve">postdoc </w:t>
      </w:r>
      <w:r>
        <w:t>a higher salary.  We estim</w:t>
      </w:r>
      <w:r w:rsidR="00B85277">
        <w:t>ate a contingency for this of 23</w:t>
      </w:r>
      <w:r>
        <w:t xml:space="preserve">%. </w:t>
      </w:r>
    </w:p>
    <w:p w14:paraId="69F92DFE" w14:textId="77777777" w:rsidR="00335807" w:rsidRDefault="00335807" w:rsidP="00861CAD"/>
    <w:p w14:paraId="17666761" w14:textId="77777777" w:rsidR="00A73363" w:rsidRDefault="00335807" w:rsidP="00861CAD">
      <w:r>
        <w:t>Salaries for grad students are well known and not anticip</w:t>
      </w:r>
      <w:r w:rsidR="00B85277">
        <w:t>ated to change significantly, however, the possibility of the project needing to retain this labor longer than anticipated may increase the cost.</w:t>
      </w:r>
      <w:r>
        <w:t xml:space="preserve"> </w:t>
      </w:r>
      <w:r w:rsidR="00B85277">
        <w:t>W</w:t>
      </w:r>
      <w:r>
        <w:t xml:space="preserve">e estimate a contingency of </w:t>
      </w:r>
      <w:r w:rsidR="00B85277">
        <w:t>23</w:t>
      </w:r>
      <w:r>
        <w:t>%.</w:t>
      </w:r>
    </w:p>
    <w:p w14:paraId="4E98C29D" w14:textId="77777777" w:rsidR="00335807" w:rsidRDefault="00335807" w:rsidP="00861CAD"/>
    <w:p w14:paraId="556EDAB9" w14:textId="77777777" w:rsidR="009F5C93" w:rsidRDefault="00335807" w:rsidP="00861CAD">
      <w:r>
        <w:t xml:space="preserve">The Post-doc and Grad Student labor is </w:t>
      </w:r>
      <w:r w:rsidR="00D70092">
        <w:t xml:space="preserve">partially </w:t>
      </w:r>
      <w:r>
        <w:t>shared with WBS 6.  The ability to shift between the two projects eliminates some risk to both.</w:t>
      </w:r>
    </w:p>
    <w:p w14:paraId="18C9D54F" w14:textId="77777777" w:rsidR="009F5C93" w:rsidRDefault="009F5C93" w:rsidP="00861CAD"/>
    <w:p w14:paraId="1208F2F8" w14:textId="77777777" w:rsidR="00A73363" w:rsidRDefault="009F5C93" w:rsidP="00861CAD">
      <w:r>
        <w:t>External labo</w:t>
      </w:r>
      <w:r w:rsidR="00D70092">
        <w:t>r contingency is estimated at 23</w:t>
      </w:r>
      <w:r>
        <w:t>%.</w:t>
      </w:r>
    </w:p>
    <w:p w14:paraId="7C5DE191" w14:textId="77777777" w:rsidR="003A74BC" w:rsidRDefault="003A74BC">
      <w:pPr>
        <w:jc w:val="center"/>
        <w:rPr>
          <w:u w:val="single"/>
        </w:rPr>
      </w:pPr>
    </w:p>
    <w:p w14:paraId="38A370D6" w14:textId="77777777" w:rsidR="00112482" w:rsidRDefault="008957E3">
      <w:pPr>
        <w:jc w:val="center"/>
        <w:rPr>
          <w:u w:val="single"/>
        </w:rPr>
      </w:pPr>
      <w:r>
        <w:rPr>
          <w:noProof/>
          <w:u w:val="single"/>
        </w:rPr>
        <w:pict w14:anchorId="55B5C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25pt;margin-top:2.85pt;width:451pt;height:40pt;z-index:251658240;mso-wrap-edited:f;mso-position-horizontal:absolute;mso-position-vertical:absolute" wrapcoords="0 0 21599 0 21599 21600 0 21600 0 0">
            <v:imagedata r:id="rId5" o:title=""/>
            <v:textbox style="mso-next-textbox:#_x0000_s1027"/>
            <w10:wrap type="tight"/>
          </v:shape>
          <o:OLEObject Type="Embed" ProgID="Excel.Sheet.12" ShapeID="_x0000_s1027" DrawAspect="Content" ObjectID="_1385388307" r:id="rId6"/>
        </w:pict>
      </w:r>
    </w:p>
    <w:p w14:paraId="712C90A4" w14:textId="77777777" w:rsidR="00112482" w:rsidRPr="00D70092" w:rsidRDefault="00F16BFD" w:rsidP="00D70092">
      <w:pPr>
        <w:rPr>
          <w:u w:val="single"/>
        </w:rPr>
      </w:pPr>
      <w:r>
        <w:rPr>
          <w:noProof/>
          <w:u w:val="single"/>
        </w:rPr>
        <w:drawing>
          <wp:inline distT="0" distB="0" distL="0" distR="0" wp14:anchorId="39BA51D3" wp14:editId="3BE1EFE8">
            <wp:extent cx="5486400" cy="4391987"/>
            <wp:effectExtent l="2540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9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2482" w:rsidRPr="00D70092" w:rsidSect="00EF2009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E8"/>
    <w:rsid w:val="000204ED"/>
    <w:rsid w:val="000217B6"/>
    <w:rsid w:val="00022B41"/>
    <w:rsid w:val="00050603"/>
    <w:rsid w:val="00095B37"/>
    <w:rsid w:val="000B2245"/>
    <w:rsid w:val="000C41E2"/>
    <w:rsid w:val="000E0B61"/>
    <w:rsid w:val="00112482"/>
    <w:rsid w:val="00112A94"/>
    <w:rsid w:val="0015726A"/>
    <w:rsid w:val="00184F25"/>
    <w:rsid w:val="001E243C"/>
    <w:rsid w:val="00217380"/>
    <w:rsid w:val="00255D37"/>
    <w:rsid w:val="00266469"/>
    <w:rsid w:val="002E5C4E"/>
    <w:rsid w:val="002F4450"/>
    <w:rsid w:val="00335807"/>
    <w:rsid w:val="00336CEC"/>
    <w:rsid w:val="0034623C"/>
    <w:rsid w:val="00375655"/>
    <w:rsid w:val="00384BF7"/>
    <w:rsid w:val="00387A3D"/>
    <w:rsid w:val="003A74BC"/>
    <w:rsid w:val="003C5DFC"/>
    <w:rsid w:val="00456330"/>
    <w:rsid w:val="004853D1"/>
    <w:rsid w:val="00575063"/>
    <w:rsid w:val="00577932"/>
    <w:rsid w:val="00583C01"/>
    <w:rsid w:val="00583F78"/>
    <w:rsid w:val="006D6533"/>
    <w:rsid w:val="00716893"/>
    <w:rsid w:val="00741D1D"/>
    <w:rsid w:val="007D3A16"/>
    <w:rsid w:val="00861CAD"/>
    <w:rsid w:val="008957E3"/>
    <w:rsid w:val="008A6283"/>
    <w:rsid w:val="008B132C"/>
    <w:rsid w:val="008D5228"/>
    <w:rsid w:val="009D22C9"/>
    <w:rsid w:val="009E1E0D"/>
    <w:rsid w:val="009F0C29"/>
    <w:rsid w:val="009F12DC"/>
    <w:rsid w:val="009F5C93"/>
    <w:rsid w:val="00A142AF"/>
    <w:rsid w:val="00A24F39"/>
    <w:rsid w:val="00A60360"/>
    <w:rsid w:val="00A73363"/>
    <w:rsid w:val="00A7572E"/>
    <w:rsid w:val="00A8781E"/>
    <w:rsid w:val="00A952C6"/>
    <w:rsid w:val="00A9662F"/>
    <w:rsid w:val="00AC079C"/>
    <w:rsid w:val="00AC63BA"/>
    <w:rsid w:val="00AF47FA"/>
    <w:rsid w:val="00AF5176"/>
    <w:rsid w:val="00B23159"/>
    <w:rsid w:val="00B6299B"/>
    <w:rsid w:val="00B66CCA"/>
    <w:rsid w:val="00B85277"/>
    <w:rsid w:val="00BD00E5"/>
    <w:rsid w:val="00BE3161"/>
    <w:rsid w:val="00C176E5"/>
    <w:rsid w:val="00C3327E"/>
    <w:rsid w:val="00C461C8"/>
    <w:rsid w:val="00C503D2"/>
    <w:rsid w:val="00C829E8"/>
    <w:rsid w:val="00C906FC"/>
    <w:rsid w:val="00CD001D"/>
    <w:rsid w:val="00CF27F0"/>
    <w:rsid w:val="00D66F6D"/>
    <w:rsid w:val="00D70092"/>
    <w:rsid w:val="00D760A0"/>
    <w:rsid w:val="00E60ADF"/>
    <w:rsid w:val="00E85704"/>
    <w:rsid w:val="00EE1704"/>
    <w:rsid w:val="00EE33E5"/>
    <w:rsid w:val="00EF2009"/>
    <w:rsid w:val="00F16BFD"/>
    <w:rsid w:val="00F62157"/>
    <w:rsid w:val="00F867CA"/>
    <w:rsid w:val="00FB549A"/>
    <w:rsid w:val="00FB6F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7B304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7E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7E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7E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7E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237</Words>
  <Characters>1357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William Briscoe</cp:lastModifiedBy>
  <cp:revision>3</cp:revision>
  <cp:lastPrinted>2006-11-25T01:09:00Z</cp:lastPrinted>
  <dcterms:created xsi:type="dcterms:W3CDTF">2015-12-13T14:23:00Z</dcterms:created>
  <dcterms:modified xsi:type="dcterms:W3CDTF">2015-12-13T16:19:00Z</dcterms:modified>
</cp:coreProperties>
</file>